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A2" w:rsidRPr="003B2CA2" w:rsidRDefault="003B2CA2" w:rsidP="003B2CA2">
      <w:pPr>
        <w:rPr>
          <w:rFonts w:ascii="Times New Roman" w:hAnsi="Times New Roman" w:cs="Times New Roman"/>
          <w:sz w:val="22"/>
          <w:shd w:val="clear" w:color="auto" w:fill="FFFFFF"/>
        </w:rPr>
      </w:pPr>
      <w:bookmarkStart w:id="0" w:name="_GoBack"/>
      <w:bookmarkEnd w:id="0"/>
      <w:r w:rsidRPr="003B2CA2">
        <w:rPr>
          <w:rFonts w:ascii="Times New Roman" w:hAnsi="Times New Roman" w:cs="Times New Roman" w:hint="eastAsia"/>
          <w:b/>
          <w:sz w:val="22"/>
          <w:shd w:val="clear" w:color="auto" w:fill="FFFFFF"/>
        </w:rPr>
        <w:t>Appendix Table A2</w:t>
      </w:r>
      <w:r w:rsidRPr="003B2CA2">
        <w:rPr>
          <w:rFonts w:ascii="Times New Roman" w:hAnsi="Times New Roman" w:cs="Times New Roman" w:hint="eastAsia"/>
          <w:sz w:val="22"/>
          <w:shd w:val="clear" w:color="auto" w:fill="FFFFFF"/>
        </w:rPr>
        <w:t xml:space="preserve">. </w:t>
      </w:r>
      <w:r w:rsidRPr="003B2CA2">
        <w:rPr>
          <w:rFonts w:ascii="Times New Roman" w:hAnsi="Times New Roman" w:cs="Times New Roman"/>
          <w:sz w:val="22"/>
        </w:rPr>
        <w:t>Baseline characteristics of included studies in this Bayesian study</w:t>
      </w:r>
    </w:p>
    <w:p w:rsidR="003B2CA2" w:rsidRPr="003B2CA2" w:rsidRDefault="003B2CA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697"/>
        <w:gridCol w:w="1121"/>
        <w:gridCol w:w="960"/>
        <w:gridCol w:w="2644"/>
        <w:gridCol w:w="2641"/>
        <w:gridCol w:w="2251"/>
        <w:gridCol w:w="2248"/>
        <w:gridCol w:w="1762"/>
      </w:tblGrid>
      <w:tr w:rsidR="003B2CA2" w:rsidRPr="00B6477B" w:rsidTr="00E768FB">
        <w:trPr>
          <w:trHeight w:val="90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Study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Mean age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Metastasis (number)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period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Intervention arm (number)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Control arm (number)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Outcome (HR, 95% CI)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Trial name (registration information)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EGFR genomic aberration data (HR, 95% CI)‡</w:t>
            </w:r>
          </w:p>
        </w:tc>
      </w:tr>
      <w:tr w:rsidR="003B2CA2" w:rsidRPr="00B6477B" w:rsidTr="00E768FB">
        <w:trPr>
          <w:trHeight w:val="1200"/>
        </w:trPr>
        <w:tc>
          <w:tcPr>
            <w:tcW w:w="374" w:type="pct"/>
            <w:tcBorders>
              <w:top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Saito et al, 2019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46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(Japan)</w:t>
            </w:r>
          </w:p>
        </w:tc>
        <w:tc>
          <w:tcPr>
            <w:tcW w:w="225" w:type="pct"/>
            <w:tcBorders>
              <w:top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67.5 y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CNS metastasis (72)</w:t>
            </w:r>
          </w:p>
        </w:tc>
        <w:tc>
          <w:tcPr>
            <w:tcW w:w="310" w:type="pct"/>
            <w:tcBorders>
              <w:top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2015.6-2017.12</w:t>
            </w:r>
          </w:p>
        </w:tc>
        <w:tc>
          <w:tcPr>
            <w:tcW w:w="854" w:type="pct"/>
            <w:tcBorders>
              <w:top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+ 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bevacizumab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(112)</w:t>
            </w:r>
          </w:p>
        </w:tc>
        <w:tc>
          <w:tcPr>
            <w:tcW w:w="853" w:type="pct"/>
            <w:tcBorders>
              <w:top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(112)</w:t>
            </w:r>
          </w:p>
        </w:tc>
        <w:tc>
          <w:tcPr>
            <w:tcW w:w="727" w:type="pct"/>
            <w:tcBorders>
              <w:top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0.61 (0.42-0.88)</w:t>
            </w:r>
          </w:p>
        </w:tc>
        <w:tc>
          <w:tcPr>
            <w:tcW w:w="726" w:type="pct"/>
            <w:tcBorders>
              <w:top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NEJ026 (UMIN000017069)</w:t>
            </w:r>
          </w:p>
        </w:tc>
        <w:tc>
          <w:tcPr>
            <w:tcW w:w="569" w:type="pct"/>
            <w:tcBorders>
              <w:top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56/55 PFS: 0.69 (0.41-1.16);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56/57 PFS: 0.57 (0.33-0.97)</w:t>
            </w:r>
          </w:p>
        </w:tc>
      </w:tr>
      <w:tr w:rsidR="003B2CA2" w:rsidRPr="00B6477B" w:rsidTr="00E768FB">
        <w:trPr>
          <w:trHeight w:val="967"/>
        </w:trPr>
        <w:tc>
          <w:tcPr>
            <w:tcW w:w="374" w:type="pct"/>
            <w:vMerge w:val="restar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Reck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2019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45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nations)*</w:t>
            </w:r>
          </w:p>
        </w:tc>
        <w:tc>
          <w:tcPr>
            <w:tcW w:w="225" w:type="pct"/>
            <w:vMerge w:val="restar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vMerge w:val="restar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vMerge w:val="restar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2015.3-2018.1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atezolizumab+bevacizumab+carboplatin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and paclitaxel (34)  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bevacizumab+carboplatin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and paclitaxel (45)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0.61 (0.36-1.03);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: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0.61 (0.29-1.28)</w:t>
            </w:r>
          </w:p>
        </w:tc>
        <w:tc>
          <w:tcPr>
            <w:tcW w:w="726" w:type="pct"/>
            <w:vMerge w:val="restar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IMpower150 (NCT02366143)</w:t>
            </w:r>
          </w:p>
        </w:tc>
        <w:tc>
          <w:tcPr>
            <w:tcW w:w="569" w:type="pct"/>
            <w:vMerge w:val="restar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653"/>
        </w:trPr>
        <w:tc>
          <w:tcPr>
            <w:tcW w:w="374" w:type="pct"/>
            <w:vMerge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225" w:type="pct"/>
            <w:vMerge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362" w:type="pct"/>
            <w:vMerge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310" w:type="pct"/>
            <w:vMerge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atezolizumab+carboplatin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and paclitaxel (45)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bevacizumab+carboplatin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and paclitaxel (45)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1.14 (0.73-1.78);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0.93 (0.51-1.68)</w:t>
            </w:r>
          </w:p>
        </w:tc>
        <w:tc>
          <w:tcPr>
            <w:tcW w:w="726" w:type="pct"/>
            <w:vMerge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569" w:type="pct"/>
            <w:vMerge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02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Kelly et al, 2019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44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(America)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67.5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2016.2-2017.12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naquotinib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(267)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/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(263)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1.61 (1.09-2.39)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NCT02588261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29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Wu et al, 2018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43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58.4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CNS metastasis (116)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2014.8-2016.8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osimertinib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(75)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platinum-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pemetrexed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(41)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0.32 (0.15-0.69)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AURA3 (NCT02151981)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51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Soria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2018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42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 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64.0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CNS metastasis (116); Visceral metastasis (197)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2014.12-2016.3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osimertinib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(279)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/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(277)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0.46 (0.37-0.57);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0.63 (0.45-0.88) 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FLAURA (NCT02296125)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175/174 PFS: 0.43 (0.32-0.56), 21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104/103 PFS: 0.51 (0.36-0.71)</w:t>
            </w:r>
          </w:p>
        </w:tc>
      </w:tr>
      <w:tr w:rsidR="003B2CA2" w:rsidRPr="00B6477B" w:rsidTr="00E768FB">
        <w:trPr>
          <w:trHeight w:val="135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Mok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2018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41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61.5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2013.4-2016.7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dacomitinib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(227)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(225)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0.76 (0.58-0.99)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ARCHER 1050 (NCT01774721)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 xml:space="preserve">19 del 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134/133 OS: 0.88 (0.61-1.26); 21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93/92 OS: 0.71 (0.48-1.05)</w:t>
            </w:r>
          </w:p>
        </w:tc>
      </w:tr>
      <w:tr w:rsidR="003B2CA2" w:rsidRPr="00B6477B" w:rsidTr="00E768FB">
        <w:trPr>
          <w:trHeight w:val="1263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Herbst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2018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40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63.0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2009.8-2014.5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cetuximab+paclitaxel+carboplatin+bevacizumab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(199)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cetuximab+paclitaxel+carboplatin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(201)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0.92 (0.75-1.12);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0.81 (0.66-1.00)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SWOG S0819 (NCT00946712)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982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Yang et al, 2017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39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(China)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CNS metastasis (47)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2009.7-2014.7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(128)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(128) 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0.81 (0.62-1.05);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0.84 (0.63-1.13)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CTONG 0901 (NCT01024413)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32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Yang et al (2), 2017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38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(China)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57.5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CNS metastasis (158)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2012.12-2015.6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icotinib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(85)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WBRT (73)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0.56 (0.36-0.90);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0.93 (0.60-1.44)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BRAIN (NCT01724801)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968E2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45/48 PFS: 0.39 (0.20-0.75);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36/21 PFS: 0.79 (0.37-1.67)</w:t>
            </w:r>
          </w:p>
        </w:tc>
      </w:tr>
      <w:tr w:rsidR="003B2CA2" w:rsidRPr="00B6477B" w:rsidTr="00E768FB">
        <w:trPr>
          <w:trHeight w:val="132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Wu et al, 2017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37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61.5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2013.5-2015.3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dacomitinib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(227)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(225)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0.62 (0.50-0.78); 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ARCHER 1050 (NCT01774721)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 134/133 PFS: 0.55 (0.41-0.75);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93/92 PFS: 0.63 (0.44-0.88)</w:t>
            </w:r>
          </w:p>
        </w:tc>
      </w:tr>
      <w:tr w:rsidR="003B2CA2" w:rsidRPr="00B6477B" w:rsidTr="00E768FB">
        <w:trPr>
          <w:trHeight w:val="125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Spigel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2017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36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2012.1-2013.8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onartuzumab+erlotinib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(28)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(29)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1.15 (0.48-2.76);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4.68 (0.97-22.63)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METLung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(NCT01456325)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62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Shi et al, 2017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35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(China)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56.0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CNS metastasis (81)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2013.1-2014.8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icotinib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(148)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cisplatin+pemetrexed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(137)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0.65 (0.48-0.88);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1.03 (0.69-1.52)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CONVINCE 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80/74 PFS: 0.51 (0.34-0.76)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68/63 PFS: 0.90 (0.60-1.35);</w:t>
            </w:r>
          </w:p>
        </w:tc>
      </w:tr>
      <w:tr w:rsidR="003B2CA2" w:rsidRPr="00B6477B" w:rsidTr="00E768FB">
        <w:trPr>
          <w:trHeight w:val="147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Mok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2017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34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 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62.3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CNS metastasis (144); visceral metastasis (225)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2014.8-2015.9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osimertinib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(279)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pemetrexed+carboplatin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/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cisplatin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(140)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0.30 (0.23-0.41); 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AURA3 (NCT02151981)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191/87 PFS: 0.34 (0.24-0.46);21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83/45 PFS: 0.46 (0.30-0.71)</w:t>
            </w:r>
          </w:p>
        </w:tc>
      </w:tr>
      <w:tr w:rsidR="003B2CA2" w:rsidRPr="00B6477B" w:rsidTr="00E768FB">
        <w:trPr>
          <w:trHeight w:val="1263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Kubota et al, 2017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33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2012.7-2015.3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motesanib+paclitaxel+carboplatin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(41)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paclitaxel+carboplatin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(42)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0.57 (0.33-0.98)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AMG-706 (JPRN-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JapicCTI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-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br/>
              <w:t>121887)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47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Urata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2016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32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67.5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2009.7-2012.10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(198)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(203)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1.09 (0.88-1.36)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WJOG 5108L (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102/90 PFS: 1.12 (0.81-1.54);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80/92 PFS: 0.94 (0.68-1.30)</w:t>
            </w:r>
          </w:p>
        </w:tc>
      </w:tr>
      <w:tr w:rsidR="003B2CA2" w:rsidRPr="00B6477B" w:rsidTr="00E768FB">
        <w:trPr>
          <w:trHeight w:val="214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Park et al, 2016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31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63.0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adrenal glands (28); bone (153); liver (40); lung 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ipsilateral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(174); lung contralateral (138); other (204) 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2011.12-2013.8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afatinib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(160)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(159)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0.73 (0.57-0.95); 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LUX-Lung 7 (NCT01466660)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93/93 PFS: 0.76 (0.55-1.06);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67/66 PFS: 0.71 (0.48-1.06) </w:t>
            </w:r>
          </w:p>
        </w:tc>
      </w:tr>
      <w:tr w:rsidR="003B2CA2" w:rsidRPr="00B6477B" w:rsidTr="00E768FB">
        <w:trPr>
          <w:trHeight w:val="139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Cheng et al, 2016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30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61.7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2012.2-2013.8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gefitinib+pemetrexed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(126)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(65)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0.68 (0.48-0.96)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(NCT01469000)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65/40 PFS: 0.67 (0.43-1.05);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52/23 PFS: 0.58 (0.33-1.01)</w:t>
            </w:r>
          </w:p>
        </w:tc>
      </w:tr>
      <w:tr w:rsidR="003B2CA2" w:rsidRPr="00B6477B" w:rsidTr="00E768FB">
        <w:trPr>
          <w:trHeight w:val="129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Zhou et al, 2015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29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(China)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2008.8-2012.7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(82)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gemcitabine+carboplatin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(72)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1.19 (0.83-1.71)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CTONG-0802 (NCT00874419)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43/39 OS: 1.52 (0.92-2.52);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39/33 OS: 0.92 (0.55-1.54)</w:t>
            </w:r>
          </w:p>
        </w:tc>
      </w:tr>
      <w:tr w:rsidR="003B2CA2" w:rsidRPr="00B6477B" w:rsidTr="00E768FB">
        <w:trPr>
          <w:trHeight w:val="138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Wu et al, 2015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28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(China)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56.8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2011.3-2012.6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(110)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gemcitabine/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cisplatin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(107)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0.34 (0.22-0.51)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ENSURE (NCT01342965)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 xml:space="preserve">19 del 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57/61 PFS: 0.20 (0.11-0.37);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52/46 PFS: 0.57 (0.31-1.05)</w:t>
            </w:r>
          </w:p>
        </w:tc>
      </w:tr>
      <w:tr w:rsidR="003B2CA2" w:rsidRPr="00B6477B" w:rsidTr="00E768FB">
        <w:trPr>
          <w:trHeight w:val="151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Vansteenkiste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2015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27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2009.2-2013.7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cilengitide+cetuximab+platinum-based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chemotherapy (48)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cetuximab+platinum-based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chemotherapy (44)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0.57 (0.32-0.99);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0.95 (0.56-1.61)  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CERTO (NCT00842712)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257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Soria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2015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26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59.0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CNS metastasis (75); other (243)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2012.3-2013.12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(133)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placebo (132)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0.86 (0.65-1.13)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IMPRESS (NCT01544179)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274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Scagliotti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2015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25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2011.1-2012.7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erlotinib+tivantinib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(56)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(53)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0.72 (0.35-1.48)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ARQ 197 (NCT01244191)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24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Yang et al, 2014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24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2009.12-2012.8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pemetrexed+cisplatin+gefitinib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(26)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(24)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0.83 (0.42-1.62) 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NCT01017874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24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Wu et al, 2014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23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58.0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2010.8-2011.11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afatinib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(242)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cisplatin+gemcitabine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(122)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0.26 (0.19-0.36)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LUX-Lung 6 (NCT01121393)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124/62 PFS: 0.20 (0.13-0.33);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92/46 PFS: 0.32 (0.19-0.52)</w:t>
            </w:r>
          </w:p>
        </w:tc>
      </w:tr>
      <w:tr w:rsidR="003B2CA2" w:rsidRPr="00B6477B" w:rsidTr="00E768FB">
        <w:trPr>
          <w:trHeight w:val="141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Seto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2014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22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(Japan)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67.0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2011.2-2012.3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erlotinib+bevacizumab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(75)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(77)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0.54 (0.36- 0.79);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1.16 (0.45-3.00)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JO25567 (JapicCTI-111390)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40/40 PFS: 0.41 (0.24-0.72);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35/37 PFS: 0.67 (0.38-1.18)</w:t>
            </w:r>
          </w:p>
        </w:tc>
      </w:tr>
      <w:tr w:rsidR="003B2CA2" w:rsidRPr="00B6477B" w:rsidTr="00E768FB">
        <w:trPr>
          <w:trHeight w:val="154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Ramalingam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2014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21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2011.6-2013.3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dacomitinib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(47)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(44)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1.04 (0.58-1.85);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0.93 (0.39-2.19)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ARCHER 1009 (NCT01360554)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98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Kawaguchi et al, 2014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20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(Japan)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2009.8-2012.7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(21)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docetaxel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(30)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0.82 (0.43-1.53);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0.38 (0.10-1.10)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DELTA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39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Ellis et al, 2014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19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2009.12-2013.6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dacomitinib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(114)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placebo (68)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0.48 (0.35-0.66);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0.98 (0.67-1.44)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NCIC CTG BR.26 (NCT01000025)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30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Wu et al, 2013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18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2009.4-2010.9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erlotinib+gemcitabine+carboplatin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/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cisplatin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(49)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gemcitabine+carboplatin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/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cisplatin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(48)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0.25 (0.14-0.44)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FASTACT-2 (NCT00883779)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961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Shi et al, 2013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17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(China)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2009.2-2009.12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icotinib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(29)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(39) 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0.78 (0.47-1.28)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ICOGEN (ChiCTR-TRC-09000506)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97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Zhang et al, 2012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16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(China) 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53.0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2008.9-2009.8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(15)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placebo (15)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0.17 (0.07-0.42)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(INFORM; C-TONG 0804 (NCT00770588)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36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Scagliotti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2012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15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2007.8-2009.2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sunitinib+erlotinib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(28)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(30)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1.19 (0.62-2.30);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1.39 (0.76-2.57)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50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Rosell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2012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14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63.8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CNS metastasis (20); bone metastasis (57)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2007.2-2011.1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(86)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cisplatin+docetaxel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/gemcitabine (87)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0.37 (0.25-0.54) 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EURTAC (NCT00446225)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57/58 PFS: 0.30 (0.18-0.50);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29/29 PFS: 0.55 (0.29-1.02)</w:t>
            </w:r>
          </w:p>
        </w:tc>
      </w:tr>
      <w:tr w:rsidR="003B2CA2" w:rsidRPr="00B6477B" w:rsidTr="00E768FB">
        <w:trPr>
          <w:trHeight w:val="1301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Pirker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2012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13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60.5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2007.2-2012.12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cetuximab+cisplatin+vinorelbine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(178)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cisplatin+vinorelbine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(167)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0.86 (0.68-1.09);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0.73 (0.58-0.93)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FLEX (NCT00148798)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262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Miller et al, 2012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12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multipke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2008.5-2009.9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afatinib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(62)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placebo (34)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0.51 (0.31-0.85);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1.65 (0.89-3.04)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LUX-Lung 1 (NCT00656136)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32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Gridelli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2012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11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2006.12-2009.11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(19)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cisplatin+gemcitabine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(20)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1.71 (0.82-3.60);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1.13 (0.32-3.96)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TORCH (NCT00349219)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926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Zhou et al, 2011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10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 (China)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57.9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2008.8-2009.7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erlotinib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(82)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gemcitabine+carboplatin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(72)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0.16 (0.10-0.26)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OPTIMAL (NCT00874419)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19 del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PFS: 0.13 (0.07-0.25);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21 L858R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PFS: 0.26 (0.14-0.49)</w:t>
            </w:r>
          </w:p>
        </w:tc>
      </w:tr>
      <w:tr w:rsidR="003B2CA2" w:rsidRPr="00B6477B" w:rsidTr="00E768FB">
        <w:trPr>
          <w:trHeight w:val="94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Maemondo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2010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9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(Japan)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63.3 y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2006.3-2009.5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(114)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carboplatin+paclitaxel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(114)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0.30 (0.22-0.41);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0.75 (0.49-1.17)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(UMIN-CTR number,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br/>
              <w:t>C000000376)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200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</w:rPr>
              <w:t>Mok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2009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8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(multiple </w:t>
            </w: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natiions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2006.3-2007.10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(132)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carboplatin+paclitaxel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(129)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0.48 (0.36-0.64)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IPASS (NCT00322452)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365"/>
        </w:trPr>
        <w:tc>
          <w:tcPr>
            <w:tcW w:w="37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Goss et al, 2009</w:t>
            </w:r>
            <w:r>
              <w:rPr>
                <w:rFonts w:ascii="Times New Roman" w:hAnsi="Times New Roman" w:cs="Times New Roman" w:hint="eastAsia"/>
                <w:noProof/>
                <w:sz w:val="22"/>
                <w:vertAlign w:val="superscript"/>
              </w:rPr>
              <w:t>7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 (multiple nations)</w:t>
            </w:r>
          </w:p>
        </w:tc>
        <w:tc>
          <w:tcPr>
            <w:tcW w:w="225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62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2004.9-2006.12</w:t>
            </w:r>
          </w:p>
        </w:tc>
        <w:tc>
          <w:tcPr>
            <w:tcW w:w="854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(12)</w:t>
            </w:r>
          </w:p>
        </w:tc>
        <w:tc>
          <w:tcPr>
            <w:tcW w:w="853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placebo (20)</w:t>
            </w:r>
          </w:p>
        </w:tc>
        <w:tc>
          <w:tcPr>
            <w:tcW w:w="727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0.29 (0.11-0.73);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0.44 (0.17-1.12)</w:t>
            </w:r>
          </w:p>
        </w:tc>
        <w:tc>
          <w:tcPr>
            <w:tcW w:w="726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INSTEP (NCT00259064)</w:t>
            </w:r>
          </w:p>
        </w:tc>
        <w:tc>
          <w:tcPr>
            <w:tcW w:w="569" w:type="pct"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B6477B" w:rsidTr="00E768FB">
        <w:trPr>
          <w:trHeight w:val="1365"/>
        </w:trPr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Crino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et al, 2008</w:t>
            </w:r>
            <w:r w:rsidRPr="00357EB1">
              <w:rPr>
                <w:rFonts w:ascii="Times New Roman" w:hAnsi="Times New Roman" w:cs="Times New Roman"/>
                <w:noProof/>
                <w:sz w:val="22"/>
                <w:vertAlign w:val="superscript"/>
              </w:rPr>
              <w:t>6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 (multiple nations)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74.0 y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2004.7-2005.12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gefitinib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(30)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vinorelbine</w:t>
            </w:r>
            <w:proofErr w:type="spellEnd"/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(24)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PFS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: 3.13 (1.45-6.76); </w:t>
            </w:r>
            <w:r w:rsidRPr="00F83C2D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OS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: 2.88 (1.21-6.83)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INVITE (NCT00256711)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F83C2D" w:rsidTr="00E768FB">
        <w:trPr>
          <w:trHeight w:val="345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</w:tcBorders>
            <w:hideMark/>
          </w:tcPr>
          <w:p w:rsidR="009C7C35" w:rsidRDefault="009C7C35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Reference list number of each include study is consistent with the main body text and has been presented in the main body text.</w:t>
            </w:r>
          </w:p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* This trial has three arms that w</w:t>
            </w: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ere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rep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orted respectively in the table</w:t>
            </w: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;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 xml:space="preserve">                                                                                           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‡ EGFR common mutation</w:t>
            </w: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s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include exon 19 deletion and exon 21 Leu858Arg mutation.      </w:t>
            </w: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 xml:space="preserve">                                                                       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Abbreviations: 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EGFR, epiderm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>al growth factor receptor; HR, hazard ratio; CI, confidence interv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al;  OS, overall survival; PFS,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progression</w:t>
            </w: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-</w:t>
            </w:r>
            <w:r w:rsidRPr="00F83C2D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free survival; CNS, central nerve system; WBRT, whole brain radiotherapy; NA, not available. </w:t>
            </w:r>
          </w:p>
        </w:tc>
      </w:tr>
      <w:tr w:rsidR="003B2CA2" w:rsidRPr="00F83C2D" w:rsidTr="00E768FB">
        <w:trPr>
          <w:trHeight w:val="315"/>
        </w:trPr>
        <w:tc>
          <w:tcPr>
            <w:tcW w:w="5000" w:type="pct"/>
            <w:gridSpan w:val="9"/>
            <w:vMerge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F83C2D" w:rsidTr="00E768FB">
        <w:trPr>
          <w:trHeight w:val="345"/>
        </w:trPr>
        <w:tc>
          <w:tcPr>
            <w:tcW w:w="5000" w:type="pct"/>
            <w:gridSpan w:val="9"/>
            <w:vMerge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3B2CA2" w:rsidRPr="00F83C2D" w:rsidTr="00E768FB">
        <w:trPr>
          <w:trHeight w:val="315"/>
        </w:trPr>
        <w:tc>
          <w:tcPr>
            <w:tcW w:w="5000" w:type="pct"/>
            <w:gridSpan w:val="9"/>
            <w:vMerge/>
            <w:hideMark/>
          </w:tcPr>
          <w:p w:rsidR="003B2CA2" w:rsidRPr="00F83C2D" w:rsidRDefault="003B2CA2" w:rsidP="00E768F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</w:tbl>
    <w:p w:rsidR="00265C80" w:rsidRPr="006543AE" w:rsidRDefault="00265C80" w:rsidP="00E33C0A">
      <w:pPr>
        <w:rPr>
          <w:rFonts w:ascii="Times New Roman" w:hAnsi="Times New Roman" w:cs="Times New Roman"/>
          <w:sz w:val="22"/>
        </w:rPr>
      </w:pPr>
    </w:p>
    <w:sectPr w:rsidR="00265C80" w:rsidRPr="006543AE" w:rsidSect="00492013">
      <w:pgSz w:w="16838" w:h="11906" w:orient="landscape"/>
      <w:pgMar w:top="720" w:right="851" w:bottom="726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69" w:rsidRDefault="00DB6A69" w:rsidP="00100087">
      <w:r>
        <w:separator/>
      </w:r>
    </w:p>
  </w:endnote>
  <w:endnote w:type="continuationSeparator" w:id="0">
    <w:p w:rsidR="00DB6A69" w:rsidRDefault="00DB6A69" w:rsidP="0010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69" w:rsidRDefault="00DB6A69" w:rsidP="00100087">
      <w:r>
        <w:separator/>
      </w:r>
    </w:p>
  </w:footnote>
  <w:footnote w:type="continuationSeparator" w:id="0">
    <w:p w:rsidR="00DB6A69" w:rsidRDefault="00DB6A69" w:rsidP="0010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B2C"/>
    <w:rsid w:val="00056861"/>
    <w:rsid w:val="00064F43"/>
    <w:rsid w:val="000C2803"/>
    <w:rsid w:val="000E2E69"/>
    <w:rsid w:val="000E647A"/>
    <w:rsid w:val="00100087"/>
    <w:rsid w:val="00127370"/>
    <w:rsid w:val="00147B2C"/>
    <w:rsid w:val="00154640"/>
    <w:rsid w:val="001940D5"/>
    <w:rsid w:val="001E68D7"/>
    <w:rsid w:val="001F7E82"/>
    <w:rsid w:val="00265C80"/>
    <w:rsid w:val="002701F8"/>
    <w:rsid w:val="00313B83"/>
    <w:rsid w:val="00341901"/>
    <w:rsid w:val="00381D33"/>
    <w:rsid w:val="003B2CA2"/>
    <w:rsid w:val="00427902"/>
    <w:rsid w:val="00433AB7"/>
    <w:rsid w:val="00465AD1"/>
    <w:rsid w:val="00492013"/>
    <w:rsid w:val="0052643C"/>
    <w:rsid w:val="005A3BED"/>
    <w:rsid w:val="005B1D87"/>
    <w:rsid w:val="0061172A"/>
    <w:rsid w:val="00611EF3"/>
    <w:rsid w:val="006142CC"/>
    <w:rsid w:val="006543AE"/>
    <w:rsid w:val="006E7E49"/>
    <w:rsid w:val="007010EF"/>
    <w:rsid w:val="00784883"/>
    <w:rsid w:val="0081118E"/>
    <w:rsid w:val="008559C6"/>
    <w:rsid w:val="008F532B"/>
    <w:rsid w:val="00961300"/>
    <w:rsid w:val="009C7C35"/>
    <w:rsid w:val="00A54259"/>
    <w:rsid w:val="00A57A34"/>
    <w:rsid w:val="00AE0B41"/>
    <w:rsid w:val="00AF3C7D"/>
    <w:rsid w:val="00B8147C"/>
    <w:rsid w:val="00CB7481"/>
    <w:rsid w:val="00CD13C4"/>
    <w:rsid w:val="00D64E73"/>
    <w:rsid w:val="00D91177"/>
    <w:rsid w:val="00DB6A69"/>
    <w:rsid w:val="00DC51D7"/>
    <w:rsid w:val="00E33C0A"/>
    <w:rsid w:val="00E4170B"/>
    <w:rsid w:val="00E752F4"/>
    <w:rsid w:val="00E87B63"/>
    <w:rsid w:val="00EA0FDF"/>
    <w:rsid w:val="00EB1D5A"/>
    <w:rsid w:val="00F2281C"/>
    <w:rsid w:val="00F3215F"/>
    <w:rsid w:val="00F40FD0"/>
    <w:rsid w:val="00F62A2A"/>
    <w:rsid w:val="00F716E5"/>
    <w:rsid w:val="00F87920"/>
    <w:rsid w:val="00F960DA"/>
    <w:rsid w:val="00FA17F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2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47B2C"/>
    <w:rPr>
      <w:color w:val="000000" w:themeColor="text1" w:themeShade="BF"/>
      <w:kern w:val="0"/>
      <w:sz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B74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481"/>
    <w:rPr>
      <w:b/>
      <w:bCs/>
    </w:rPr>
  </w:style>
  <w:style w:type="table" w:customStyle="1" w:styleId="LightList1">
    <w:name w:val="Light List1"/>
    <w:basedOn w:val="TableNormal"/>
    <w:uiPriority w:val="61"/>
    <w:rsid w:val="00CB7481"/>
    <w:rPr>
      <w:kern w:val="0"/>
      <w:sz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0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008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00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0087"/>
    <w:rPr>
      <w:sz w:val="18"/>
      <w:szCs w:val="18"/>
    </w:rPr>
  </w:style>
  <w:style w:type="paragraph" w:customStyle="1" w:styleId="Default">
    <w:name w:val="Default"/>
    <w:rsid w:val="00F2281C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3B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265C8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65C80"/>
    <w:rPr>
      <w:rFonts w:ascii="Calibri" w:hAnsi="Calibri" w:cs="Calibri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4AC7-1001-47F5-AE70-5089E391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1367</Words>
  <Characters>7794</Characters>
  <Application>Microsoft Office Word</Application>
  <DocSecurity>0</DocSecurity>
  <Lines>64</Lines>
  <Paragraphs>18</Paragraphs>
  <ScaleCrop>false</ScaleCrop>
  <Company>admin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10</cp:lastModifiedBy>
  <cp:revision>35</cp:revision>
  <dcterms:created xsi:type="dcterms:W3CDTF">2019-09-22T12:32:00Z</dcterms:created>
  <dcterms:modified xsi:type="dcterms:W3CDTF">2020-04-12T12:44:00Z</dcterms:modified>
</cp:coreProperties>
</file>